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1CB" w:rsidRDefault="005931CB" w:rsidP="005931CB">
      <w:pPr>
        <w:spacing w:line="580" w:lineRule="exact"/>
      </w:pPr>
      <w:r>
        <w:rPr>
          <w:rFonts w:ascii="黑体" w:eastAsia="黑体" w:hint="eastAsia"/>
          <w:sz w:val="32"/>
          <w:szCs w:val="32"/>
        </w:rPr>
        <w:t>附件</w:t>
      </w:r>
      <w:r>
        <w:rPr>
          <w:rFonts w:ascii="黑体" w:eastAsia="黑体"/>
          <w:sz w:val="32"/>
          <w:szCs w:val="32"/>
        </w:rPr>
        <w:t>2</w:t>
      </w:r>
    </w:p>
    <w:p w:rsidR="005931CB" w:rsidRPr="00394E0F" w:rsidRDefault="005931CB" w:rsidP="005931CB">
      <w:pPr>
        <w:spacing w:line="580" w:lineRule="exact"/>
        <w:jc w:val="center"/>
        <w:rPr>
          <w:rFonts w:ascii="华文中宋" w:eastAsia="华文中宋" w:hAnsi="华文中宋"/>
          <w:sz w:val="44"/>
          <w:szCs w:val="44"/>
        </w:rPr>
      </w:pPr>
      <w:r w:rsidRPr="00394E0F">
        <w:rPr>
          <w:rFonts w:ascii="华文中宋" w:eastAsia="华文中宋" w:hAnsi="华文中宋" w:hint="eastAsia"/>
          <w:sz w:val="44"/>
          <w:szCs w:val="44"/>
        </w:rPr>
        <w:t>行政规范性文件清理（修改）目录</w:t>
      </w:r>
    </w:p>
    <w:p w:rsidR="005931CB" w:rsidRDefault="005931CB" w:rsidP="005931CB">
      <w:pPr>
        <w:widowControl/>
        <w:spacing w:line="580" w:lineRule="exact"/>
        <w:jc w:val="center"/>
      </w:pPr>
      <w:r>
        <w:rPr>
          <w:rFonts w:ascii="楷体_GB2312" w:eastAsia="楷体_GB2312" w:hAnsi="宋体" w:cs="宋体" w:hint="eastAsia"/>
          <w:kern w:val="0"/>
          <w:sz w:val="28"/>
          <w:szCs w:val="28"/>
        </w:rPr>
        <w:t>（截至</w:t>
      </w:r>
      <w:smartTag w:uri="urn:schemas-microsoft-com:office:smarttags" w:element="chsdate">
        <w:smartTagPr>
          <w:attr w:name="Year" w:val="2023"/>
          <w:attr w:name="Month" w:val="10"/>
          <w:attr w:name="Day" w:val="1"/>
          <w:attr w:name="IsLunarDate" w:val="False"/>
          <w:attr w:name="IsROCDate" w:val="False"/>
        </w:smartTagPr>
        <w:r>
          <w:rPr>
            <w:rFonts w:ascii="楷体_GB2312" w:eastAsia="楷体_GB2312" w:hAnsi="宋体" w:cs="宋体"/>
            <w:kern w:val="0"/>
            <w:sz w:val="28"/>
            <w:szCs w:val="28"/>
          </w:rPr>
          <w:t>2023</w:t>
        </w:r>
        <w:r>
          <w:rPr>
            <w:rFonts w:ascii="楷体_GB2312" w:eastAsia="楷体_GB2312" w:hAnsi="宋体" w:cs="宋体" w:hint="eastAsia"/>
            <w:kern w:val="0"/>
            <w:sz w:val="28"/>
            <w:szCs w:val="28"/>
          </w:rPr>
          <w:t>年</w:t>
        </w:r>
        <w:r>
          <w:rPr>
            <w:rFonts w:ascii="楷体_GB2312" w:eastAsia="楷体_GB2312" w:hAnsi="宋体" w:cs="宋体"/>
            <w:kern w:val="0"/>
            <w:sz w:val="28"/>
            <w:szCs w:val="28"/>
          </w:rPr>
          <w:t>10</w:t>
        </w:r>
        <w:r>
          <w:rPr>
            <w:rFonts w:ascii="楷体_GB2312" w:eastAsia="楷体_GB2312" w:hAnsi="宋体" w:cs="宋体" w:hint="eastAsia"/>
            <w:kern w:val="0"/>
            <w:sz w:val="28"/>
            <w:szCs w:val="28"/>
          </w:rPr>
          <w:t>月</w:t>
        </w:r>
        <w:r>
          <w:rPr>
            <w:rFonts w:ascii="楷体_GB2312" w:eastAsia="楷体_GB2312" w:hAnsi="宋体" w:cs="宋体"/>
            <w:kern w:val="0"/>
            <w:sz w:val="28"/>
            <w:szCs w:val="28"/>
          </w:rPr>
          <w:t>1</w:t>
        </w:r>
        <w:r>
          <w:rPr>
            <w:rFonts w:ascii="楷体_GB2312" w:eastAsia="楷体_GB2312" w:hAnsi="宋体" w:cs="宋体" w:hint="eastAsia"/>
            <w:kern w:val="0"/>
            <w:sz w:val="28"/>
            <w:szCs w:val="28"/>
          </w:rPr>
          <w:t>日</w:t>
        </w:r>
      </w:smartTag>
      <w:r>
        <w:rPr>
          <w:rFonts w:ascii="楷体_GB2312" w:eastAsia="楷体_GB2312" w:hAnsi="宋体" w:cs="宋体" w:hint="eastAsia"/>
          <w:kern w:val="0"/>
          <w:sz w:val="28"/>
          <w:szCs w:val="28"/>
        </w:rPr>
        <w:t>）</w:t>
      </w:r>
    </w:p>
    <w:p w:rsidR="005931CB" w:rsidRDefault="005931CB" w:rsidP="005931CB">
      <w:pPr>
        <w:widowControl/>
        <w:snapToGrid w:val="0"/>
        <w:spacing w:line="240" w:lineRule="atLeast"/>
        <w:jc w:val="center"/>
        <w:rPr>
          <w:rFonts w:ascii="黑体" w:eastAsia="黑体" w:hAnsi="宋体" w:cs="宋体"/>
          <w:bCs/>
          <w:kern w:val="0"/>
          <w:sz w:val="44"/>
          <w:szCs w:val="44"/>
        </w:rPr>
      </w:pP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6"/>
        <w:gridCol w:w="3937"/>
        <w:gridCol w:w="2090"/>
        <w:gridCol w:w="1087"/>
        <w:gridCol w:w="1652"/>
      </w:tblGrid>
      <w:tr w:rsidR="005931CB" w:rsidRPr="00394E0F" w:rsidTr="00AD073D">
        <w:trPr>
          <w:trHeight w:val="531"/>
        </w:trPr>
        <w:tc>
          <w:tcPr>
            <w:tcW w:w="636"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widowControl/>
              <w:spacing w:line="300" w:lineRule="exact"/>
              <w:jc w:val="center"/>
              <w:rPr>
                <w:rFonts w:ascii="仿宋_GB2312" w:eastAsia="仿宋_GB2312"/>
                <w:sz w:val="30"/>
                <w:szCs w:val="30"/>
              </w:rPr>
            </w:pPr>
            <w:r w:rsidRPr="00394E0F">
              <w:rPr>
                <w:rFonts w:ascii="仿宋_GB2312" w:eastAsia="仿宋_GB2312" w:hAnsi="宋体" w:cs="宋体" w:hint="eastAsia"/>
                <w:b/>
                <w:bCs/>
                <w:kern w:val="0"/>
                <w:sz w:val="28"/>
                <w:szCs w:val="28"/>
              </w:rPr>
              <w:t>序号</w:t>
            </w:r>
          </w:p>
        </w:tc>
        <w:tc>
          <w:tcPr>
            <w:tcW w:w="393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widowControl/>
              <w:spacing w:line="300" w:lineRule="exact"/>
              <w:jc w:val="center"/>
              <w:rPr>
                <w:rFonts w:ascii="仿宋_GB2312" w:eastAsia="仿宋_GB2312"/>
                <w:sz w:val="30"/>
                <w:szCs w:val="30"/>
              </w:rPr>
            </w:pPr>
            <w:r w:rsidRPr="00394E0F">
              <w:rPr>
                <w:rFonts w:ascii="仿宋_GB2312" w:eastAsia="仿宋_GB2312" w:hAnsi="宋体" w:cs="宋体" w:hint="eastAsia"/>
                <w:b/>
                <w:bCs/>
                <w:kern w:val="0"/>
                <w:sz w:val="28"/>
                <w:szCs w:val="28"/>
              </w:rPr>
              <w:t>文件名称</w:t>
            </w:r>
          </w:p>
        </w:tc>
        <w:tc>
          <w:tcPr>
            <w:tcW w:w="209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widowControl/>
              <w:spacing w:line="300" w:lineRule="exact"/>
              <w:jc w:val="center"/>
              <w:rPr>
                <w:rFonts w:ascii="仿宋_GB2312" w:eastAsia="仿宋_GB2312"/>
                <w:sz w:val="30"/>
                <w:szCs w:val="30"/>
              </w:rPr>
            </w:pPr>
            <w:r w:rsidRPr="00394E0F">
              <w:rPr>
                <w:rFonts w:ascii="仿宋_GB2312" w:eastAsia="仿宋_GB2312" w:hAnsi="宋体" w:cs="宋体" w:hint="eastAsia"/>
                <w:b/>
                <w:bCs/>
                <w:kern w:val="0"/>
                <w:sz w:val="28"/>
                <w:szCs w:val="28"/>
              </w:rPr>
              <w:t>文  号</w:t>
            </w:r>
          </w:p>
        </w:tc>
        <w:tc>
          <w:tcPr>
            <w:tcW w:w="108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widowControl/>
              <w:spacing w:line="300" w:lineRule="exact"/>
              <w:jc w:val="center"/>
              <w:rPr>
                <w:rFonts w:ascii="仿宋_GB2312" w:eastAsia="仿宋_GB2312" w:hAnsi="宋体" w:cs="宋体"/>
                <w:b/>
                <w:bCs/>
                <w:kern w:val="0"/>
                <w:sz w:val="28"/>
                <w:szCs w:val="28"/>
              </w:rPr>
            </w:pPr>
            <w:r w:rsidRPr="00394E0F">
              <w:rPr>
                <w:rFonts w:ascii="仿宋_GB2312" w:eastAsia="仿宋_GB2312" w:hAnsi="宋体" w:cs="宋体" w:hint="eastAsia"/>
                <w:b/>
                <w:bCs/>
                <w:kern w:val="0"/>
                <w:sz w:val="28"/>
                <w:szCs w:val="28"/>
              </w:rPr>
              <w:t>起草</w:t>
            </w:r>
          </w:p>
          <w:p w:rsidR="005931CB" w:rsidRPr="00394E0F" w:rsidRDefault="005931CB" w:rsidP="00AD073D">
            <w:pPr>
              <w:widowControl/>
              <w:spacing w:line="300" w:lineRule="exact"/>
              <w:jc w:val="center"/>
              <w:rPr>
                <w:rFonts w:ascii="仿宋_GB2312" w:eastAsia="仿宋_GB2312"/>
                <w:sz w:val="30"/>
                <w:szCs w:val="30"/>
              </w:rPr>
            </w:pPr>
            <w:r w:rsidRPr="00394E0F">
              <w:rPr>
                <w:rFonts w:ascii="仿宋_GB2312" w:eastAsia="仿宋_GB2312" w:hAnsi="宋体" w:cs="宋体" w:hint="eastAsia"/>
                <w:b/>
                <w:bCs/>
                <w:kern w:val="0"/>
                <w:sz w:val="28"/>
                <w:szCs w:val="28"/>
              </w:rPr>
              <w:t>部门</w:t>
            </w:r>
          </w:p>
        </w:tc>
        <w:tc>
          <w:tcPr>
            <w:tcW w:w="1652"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spacing w:line="300" w:lineRule="exact"/>
              <w:rPr>
                <w:rFonts w:ascii="仿宋_GB2312" w:eastAsia="仿宋_GB2312"/>
                <w:sz w:val="30"/>
                <w:szCs w:val="30"/>
              </w:rPr>
            </w:pPr>
            <w:r w:rsidRPr="00394E0F">
              <w:rPr>
                <w:rFonts w:ascii="仿宋_GB2312" w:eastAsia="仿宋_GB2312" w:hAnsi="宋体" w:cs="宋体" w:hint="eastAsia"/>
                <w:b/>
                <w:bCs/>
                <w:kern w:val="0"/>
                <w:sz w:val="28"/>
                <w:szCs w:val="28"/>
              </w:rPr>
              <w:t xml:space="preserve"> 修改原因</w:t>
            </w:r>
          </w:p>
        </w:tc>
      </w:tr>
      <w:tr w:rsidR="005931CB" w:rsidRPr="00394E0F" w:rsidTr="00AD073D">
        <w:trPr>
          <w:trHeight w:val="754"/>
        </w:trPr>
        <w:tc>
          <w:tcPr>
            <w:tcW w:w="636"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1</w:t>
            </w:r>
          </w:p>
        </w:tc>
        <w:tc>
          <w:tcPr>
            <w:tcW w:w="393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left"/>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关于印发《瓦房店市住房制度改革实施方案》的通知</w:t>
            </w:r>
          </w:p>
        </w:tc>
        <w:tc>
          <w:tcPr>
            <w:tcW w:w="209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瓦政发</w:t>
            </w:r>
          </w:p>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〔2003〕251号</w:t>
            </w:r>
          </w:p>
        </w:tc>
        <w:tc>
          <w:tcPr>
            <w:tcW w:w="108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住建局</w:t>
            </w:r>
          </w:p>
        </w:tc>
        <w:tc>
          <w:tcPr>
            <w:tcW w:w="1652"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部分条款需修改</w:t>
            </w:r>
          </w:p>
        </w:tc>
      </w:tr>
      <w:tr w:rsidR="005931CB" w:rsidRPr="00394E0F" w:rsidTr="00AD073D">
        <w:trPr>
          <w:trHeight w:val="968"/>
        </w:trPr>
        <w:tc>
          <w:tcPr>
            <w:tcW w:w="636"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2</w:t>
            </w:r>
          </w:p>
        </w:tc>
        <w:tc>
          <w:tcPr>
            <w:tcW w:w="393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left"/>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关于印发《瓦房店市住房制度改革配套政策》的通知</w:t>
            </w:r>
          </w:p>
        </w:tc>
        <w:tc>
          <w:tcPr>
            <w:tcW w:w="209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瓦政发</w:t>
            </w:r>
          </w:p>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〔1992〕99号</w:t>
            </w:r>
          </w:p>
        </w:tc>
        <w:tc>
          <w:tcPr>
            <w:tcW w:w="108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住建局</w:t>
            </w:r>
          </w:p>
        </w:tc>
        <w:tc>
          <w:tcPr>
            <w:tcW w:w="1652"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部分条款需修改</w:t>
            </w:r>
          </w:p>
        </w:tc>
      </w:tr>
      <w:tr w:rsidR="005931CB" w:rsidRPr="00394E0F" w:rsidTr="00AD073D">
        <w:trPr>
          <w:trHeight w:val="1055"/>
        </w:trPr>
        <w:tc>
          <w:tcPr>
            <w:tcW w:w="636"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3</w:t>
            </w:r>
          </w:p>
        </w:tc>
        <w:tc>
          <w:tcPr>
            <w:tcW w:w="393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left"/>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关于修改补充《瓦房店市出售公有住房办法》的通知</w:t>
            </w:r>
          </w:p>
        </w:tc>
        <w:tc>
          <w:tcPr>
            <w:tcW w:w="209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瓦政发</w:t>
            </w:r>
          </w:p>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〔1992〕119号</w:t>
            </w:r>
          </w:p>
        </w:tc>
        <w:tc>
          <w:tcPr>
            <w:tcW w:w="108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住建局</w:t>
            </w:r>
          </w:p>
        </w:tc>
        <w:tc>
          <w:tcPr>
            <w:tcW w:w="1652"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部分条款需修改</w:t>
            </w:r>
          </w:p>
        </w:tc>
      </w:tr>
      <w:tr w:rsidR="005931CB" w:rsidRPr="00394E0F" w:rsidTr="00AD073D">
        <w:trPr>
          <w:trHeight w:val="947"/>
        </w:trPr>
        <w:tc>
          <w:tcPr>
            <w:tcW w:w="636"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4</w:t>
            </w:r>
          </w:p>
        </w:tc>
        <w:tc>
          <w:tcPr>
            <w:tcW w:w="393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left"/>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关于印发《瓦房店市出售公有住房办法的补充规定》的通知</w:t>
            </w:r>
          </w:p>
        </w:tc>
        <w:tc>
          <w:tcPr>
            <w:tcW w:w="209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瓦政发</w:t>
            </w:r>
          </w:p>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〔1993〕120号</w:t>
            </w:r>
          </w:p>
        </w:tc>
        <w:tc>
          <w:tcPr>
            <w:tcW w:w="108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住建局</w:t>
            </w:r>
          </w:p>
        </w:tc>
        <w:tc>
          <w:tcPr>
            <w:tcW w:w="1652"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部分条款需修改</w:t>
            </w:r>
          </w:p>
        </w:tc>
      </w:tr>
      <w:tr w:rsidR="005931CB" w:rsidRPr="00394E0F" w:rsidTr="00AD073D">
        <w:trPr>
          <w:trHeight w:val="850"/>
        </w:trPr>
        <w:tc>
          <w:tcPr>
            <w:tcW w:w="636"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5</w:t>
            </w:r>
          </w:p>
        </w:tc>
        <w:tc>
          <w:tcPr>
            <w:tcW w:w="393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left"/>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关于调整公有住房租金的通知</w:t>
            </w:r>
          </w:p>
        </w:tc>
        <w:tc>
          <w:tcPr>
            <w:tcW w:w="209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瓦政发</w:t>
            </w:r>
          </w:p>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〔1995〕6号</w:t>
            </w:r>
          </w:p>
        </w:tc>
        <w:tc>
          <w:tcPr>
            <w:tcW w:w="108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住建局</w:t>
            </w:r>
          </w:p>
        </w:tc>
        <w:tc>
          <w:tcPr>
            <w:tcW w:w="1652"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部分条款需修改</w:t>
            </w:r>
          </w:p>
        </w:tc>
      </w:tr>
      <w:tr w:rsidR="005931CB" w:rsidRPr="00394E0F" w:rsidTr="00AD073D">
        <w:trPr>
          <w:trHeight w:val="914"/>
        </w:trPr>
        <w:tc>
          <w:tcPr>
            <w:tcW w:w="636"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6</w:t>
            </w:r>
          </w:p>
        </w:tc>
        <w:tc>
          <w:tcPr>
            <w:tcW w:w="393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left"/>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关于调整瓦房店市住房制度改革有关政策的通知</w:t>
            </w:r>
          </w:p>
        </w:tc>
        <w:tc>
          <w:tcPr>
            <w:tcW w:w="209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瓦政发</w:t>
            </w:r>
          </w:p>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〔1999〕22号</w:t>
            </w:r>
          </w:p>
        </w:tc>
        <w:tc>
          <w:tcPr>
            <w:tcW w:w="108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住建局</w:t>
            </w:r>
          </w:p>
        </w:tc>
        <w:tc>
          <w:tcPr>
            <w:tcW w:w="1652"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部分条款需修改</w:t>
            </w:r>
          </w:p>
        </w:tc>
      </w:tr>
      <w:tr w:rsidR="005931CB" w:rsidRPr="00394E0F" w:rsidTr="00AD073D">
        <w:trPr>
          <w:trHeight w:val="1192"/>
        </w:trPr>
        <w:tc>
          <w:tcPr>
            <w:tcW w:w="636"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7</w:t>
            </w:r>
          </w:p>
        </w:tc>
        <w:tc>
          <w:tcPr>
            <w:tcW w:w="393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left"/>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瓦房店市人民政府关于调整城市基础设施配套费和住房维修基金征收办法的通知</w:t>
            </w:r>
          </w:p>
        </w:tc>
        <w:tc>
          <w:tcPr>
            <w:tcW w:w="209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瓦政发</w:t>
            </w:r>
          </w:p>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〔2007〕124号</w:t>
            </w:r>
          </w:p>
        </w:tc>
        <w:tc>
          <w:tcPr>
            <w:tcW w:w="108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住建局</w:t>
            </w:r>
          </w:p>
        </w:tc>
        <w:tc>
          <w:tcPr>
            <w:tcW w:w="1652"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政策调整</w:t>
            </w:r>
          </w:p>
        </w:tc>
      </w:tr>
      <w:tr w:rsidR="005931CB" w:rsidRPr="00394E0F" w:rsidTr="00AD073D">
        <w:trPr>
          <w:trHeight w:val="81"/>
        </w:trPr>
        <w:tc>
          <w:tcPr>
            <w:tcW w:w="636"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8</w:t>
            </w:r>
          </w:p>
        </w:tc>
        <w:tc>
          <w:tcPr>
            <w:tcW w:w="393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left"/>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瓦房店市人民政府关于印发瓦房店市城市生活垃圾处理费征收管理办法的通知</w:t>
            </w:r>
          </w:p>
        </w:tc>
        <w:tc>
          <w:tcPr>
            <w:tcW w:w="209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瓦政发</w:t>
            </w:r>
          </w:p>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〔2009〕61号</w:t>
            </w:r>
          </w:p>
        </w:tc>
        <w:tc>
          <w:tcPr>
            <w:tcW w:w="108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住建局</w:t>
            </w:r>
          </w:p>
        </w:tc>
        <w:tc>
          <w:tcPr>
            <w:tcW w:w="1652"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部分条款需修改</w:t>
            </w:r>
          </w:p>
        </w:tc>
      </w:tr>
      <w:tr w:rsidR="005931CB" w:rsidRPr="00394E0F" w:rsidTr="00AD073D">
        <w:trPr>
          <w:trHeight w:val="997"/>
        </w:trPr>
        <w:tc>
          <w:tcPr>
            <w:tcW w:w="636"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9</w:t>
            </w:r>
          </w:p>
        </w:tc>
        <w:tc>
          <w:tcPr>
            <w:tcW w:w="393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left"/>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瓦房店市人民政府关于调整城镇土地使用税有关政策的通知</w:t>
            </w:r>
          </w:p>
        </w:tc>
        <w:tc>
          <w:tcPr>
            <w:tcW w:w="209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瓦政发</w:t>
            </w:r>
          </w:p>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〔2007〕108号</w:t>
            </w:r>
          </w:p>
        </w:tc>
        <w:tc>
          <w:tcPr>
            <w:tcW w:w="108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税务局</w:t>
            </w:r>
          </w:p>
        </w:tc>
        <w:tc>
          <w:tcPr>
            <w:tcW w:w="1652"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color w:val="000000"/>
                <w:kern w:val="0"/>
                <w:sz w:val="28"/>
                <w:szCs w:val="28"/>
              </w:rPr>
            </w:pPr>
            <w:r w:rsidRPr="00394E0F">
              <w:rPr>
                <w:rFonts w:ascii="仿宋_GB2312" w:eastAsia="仿宋_GB2312" w:hAnsi="仿宋" w:cs="仿宋" w:hint="eastAsia"/>
                <w:color w:val="000000"/>
                <w:kern w:val="0"/>
                <w:sz w:val="28"/>
                <w:szCs w:val="28"/>
              </w:rPr>
              <w:t>行政区划调整</w:t>
            </w:r>
          </w:p>
        </w:tc>
      </w:tr>
      <w:tr w:rsidR="005931CB" w:rsidRPr="00394E0F" w:rsidTr="00AD073D">
        <w:trPr>
          <w:trHeight w:val="997"/>
        </w:trPr>
        <w:tc>
          <w:tcPr>
            <w:tcW w:w="636"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kern w:val="0"/>
                <w:sz w:val="28"/>
                <w:szCs w:val="28"/>
              </w:rPr>
              <w:t>10</w:t>
            </w:r>
          </w:p>
        </w:tc>
        <w:tc>
          <w:tcPr>
            <w:tcW w:w="393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left"/>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《瓦房店市人民政府办公室关于印发瓦房店市助力企业高质量发展实施办法的通知》</w:t>
            </w:r>
          </w:p>
        </w:tc>
        <w:tc>
          <w:tcPr>
            <w:tcW w:w="2090"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widowControl/>
              <w:spacing w:line="300" w:lineRule="exact"/>
              <w:jc w:val="center"/>
              <w:textAlignment w:val="center"/>
              <w:rPr>
                <w:rFonts w:ascii="仿宋_GB2312" w:eastAsia="仿宋_GB2312" w:hAnsi="仿宋" w:cs="仿宋"/>
                <w:kern w:val="0"/>
                <w:sz w:val="28"/>
                <w:szCs w:val="28"/>
              </w:rPr>
            </w:pPr>
            <w:r w:rsidRPr="00394E0F">
              <w:rPr>
                <w:rStyle w:val="font01"/>
                <w:rFonts w:ascii="仿宋_GB2312" w:eastAsia="仿宋_GB2312" w:hint="eastAsia"/>
                <w:sz w:val="28"/>
                <w:szCs w:val="28"/>
              </w:rPr>
              <w:t>瓦政办发〔</w:t>
            </w:r>
            <w:r w:rsidRPr="00394E0F">
              <w:rPr>
                <w:rStyle w:val="font11"/>
                <w:rFonts w:hAnsi="仿宋" w:cs="仿宋" w:hint="eastAsia"/>
                <w:sz w:val="28"/>
                <w:szCs w:val="28"/>
              </w:rPr>
              <w:t>2023</w:t>
            </w:r>
            <w:r w:rsidRPr="00394E0F">
              <w:rPr>
                <w:rStyle w:val="font01"/>
                <w:rFonts w:ascii="仿宋_GB2312" w:eastAsia="仿宋_GB2312" w:hint="eastAsia"/>
                <w:sz w:val="28"/>
                <w:szCs w:val="28"/>
              </w:rPr>
              <w:t>〕</w:t>
            </w:r>
            <w:r w:rsidRPr="00394E0F">
              <w:rPr>
                <w:rStyle w:val="font11"/>
                <w:rFonts w:hAnsi="仿宋" w:cs="仿宋" w:hint="eastAsia"/>
                <w:sz w:val="28"/>
                <w:szCs w:val="28"/>
              </w:rPr>
              <w:t>14号</w:t>
            </w:r>
          </w:p>
        </w:tc>
        <w:tc>
          <w:tcPr>
            <w:tcW w:w="1087"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商务局</w:t>
            </w:r>
          </w:p>
        </w:tc>
        <w:tc>
          <w:tcPr>
            <w:tcW w:w="1652" w:type="dxa"/>
            <w:tcBorders>
              <w:top w:val="single" w:sz="4" w:space="0" w:color="auto"/>
              <w:left w:val="single" w:sz="4" w:space="0" w:color="auto"/>
              <w:bottom w:val="single" w:sz="4" w:space="0" w:color="auto"/>
              <w:right w:val="single" w:sz="4" w:space="0" w:color="auto"/>
            </w:tcBorders>
            <w:noWrap/>
            <w:vAlign w:val="center"/>
          </w:tcPr>
          <w:p w:rsidR="005931CB" w:rsidRPr="00394E0F" w:rsidRDefault="005931CB" w:rsidP="00AD073D">
            <w:pPr>
              <w:autoSpaceDN w:val="0"/>
              <w:spacing w:line="300" w:lineRule="exact"/>
              <w:jc w:val="center"/>
              <w:textAlignment w:val="center"/>
              <w:rPr>
                <w:rFonts w:ascii="仿宋_GB2312" w:eastAsia="仿宋_GB2312" w:hAnsi="仿宋" w:cs="仿宋"/>
                <w:kern w:val="0"/>
                <w:sz w:val="28"/>
                <w:szCs w:val="28"/>
              </w:rPr>
            </w:pPr>
            <w:r w:rsidRPr="00394E0F">
              <w:rPr>
                <w:rFonts w:ascii="仿宋_GB2312" w:eastAsia="仿宋_GB2312" w:hAnsi="仿宋" w:cs="仿宋" w:hint="eastAsia"/>
                <w:color w:val="000000"/>
                <w:kern w:val="0"/>
                <w:sz w:val="28"/>
                <w:szCs w:val="28"/>
              </w:rPr>
              <w:t>部分条款需修改</w:t>
            </w:r>
          </w:p>
        </w:tc>
      </w:tr>
    </w:tbl>
    <w:p w:rsidR="005931CB" w:rsidRDefault="005931CB" w:rsidP="005931CB">
      <w:pPr>
        <w:widowControl/>
        <w:spacing w:line="580" w:lineRule="exact"/>
        <w:rPr>
          <w:rFonts w:ascii="黑体" w:eastAsia="黑体"/>
          <w:sz w:val="32"/>
          <w:szCs w:val="32"/>
        </w:rPr>
      </w:pPr>
    </w:p>
    <w:p w:rsidR="005931CB" w:rsidRDefault="005931CB" w:rsidP="005931CB">
      <w:pPr>
        <w:widowControl/>
        <w:spacing w:line="580" w:lineRule="exact"/>
        <w:rPr>
          <w:rFonts w:ascii="黑体" w:eastAsia="黑体"/>
          <w:sz w:val="32"/>
          <w:szCs w:val="32"/>
        </w:rPr>
      </w:pPr>
      <w:bookmarkStart w:id="0" w:name="_GoBack"/>
      <w:bookmarkEnd w:id="0"/>
    </w:p>
    <w:sectPr w:rsidR="005931C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EDF" w:rsidRDefault="003B0EDF" w:rsidP="005931CB">
      <w:r>
        <w:separator/>
      </w:r>
    </w:p>
  </w:endnote>
  <w:endnote w:type="continuationSeparator" w:id="0">
    <w:p w:rsidR="003B0EDF" w:rsidRDefault="003B0EDF" w:rsidP="00593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EDF" w:rsidRDefault="003B0EDF" w:rsidP="005931CB">
      <w:r>
        <w:separator/>
      </w:r>
    </w:p>
  </w:footnote>
  <w:footnote w:type="continuationSeparator" w:id="0">
    <w:p w:rsidR="003B0EDF" w:rsidRDefault="003B0EDF" w:rsidP="005931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6D5"/>
    <w:rsid w:val="000159C3"/>
    <w:rsid w:val="00116410"/>
    <w:rsid w:val="003B0EDF"/>
    <w:rsid w:val="005931CB"/>
    <w:rsid w:val="0067649D"/>
    <w:rsid w:val="00E86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46DCBC95"/>
  <w15:chartTrackingRefBased/>
  <w15:docId w15:val="{00EB0914-CA61-48EB-8BD1-4B0DB9643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31C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31C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5931CB"/>
    <w:rPr>
      <w:sz w:val="18"/>
      <w:szCs w:val="18"/>
    </w:rPr>
  </w:style>
  <w:style w:type="paragraph" w:styleId="a5">
    <w:name w:val="footer"/>
    <w:basedOn w:val="a"/>
    <w:link w:val="a6"/>
    <w:uiPriority w:val="99"/>
    <w:unhideWhenUsed/>
    <w:rsid w:val="005931C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5931CB"/>
    <w:rPr>
      <w:sz w:val="18"/>
      <w:szCs w:val="18"/>
    </w:rPr>
  </w:style>
  <w:style w:type="character" w:customStyle="1" w:styleId="font01">
    <w:name w:val="font01"/>
    <w:basedOn w:val="a0"/>
    <w:rsid w:val="005931CB"/>
    <w:rPr>
      <w:rFonts w:ascii="仿宋" w:eastAsia="仿宋" w:hAnsi="仿宋" w:cs="仿宋"/>
      <w:color w:val="000000"/>
      <w:sz w:val="22"/>
      <w:szCs w:val="22"/>
      <w:u w:val="none"/>
    </w:rPr>
  </w:style>
  <w:style w:type="character" w:customStyle="1" w:styleId="font11">
    <w:name w:val="font11"/>
    <w:basedOn w:val="a0"/>
    <w:rsid w:val="005931CB"/>
    <w:rPr>
      <w:rFonts w:ascii="仿宋_GB2312" w:eastAsia="仿宋_GB2312" w:cs="仿宋_GB2312"/>
      <w:color w:val="000000"/>
      <w:sz w:val="22"/>
      <w:szCs w:val="22"/>
      <w:u w:val="none"/>
    </w:rPr>
  </w:style>
  <w:style w:type="paragraph" w:customStyle="1" w:styleId="Char">
    <w:name w:val="Char"/>
    <w:basedOn w:val="a"/>
    <w:rsid w:val="005931CB"/>
    <w:pPr>
      <w:adjustRightInd w:val="0"/>
      <w:spacing w:line="360" w:lineRule="auto"/>
    </w:pPr>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93</Words>
  <Characters>533</Characters>
  <Application>Microsoft Office Word</Application>
  <DocSecurity>0</DocSecurity>
  <Lines>4</Lines>
  <Paragraphs>1</Paragraphs>
  <ScaleCrop>false</ScaleCrop>
  <Company/>
  <LinksUpToDate>false</LinksUpToDate>
  <CharactersWithSpaces>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502068525@qq.com</dc:creator>
  <cp:keywords/>
  <dc:description/>
  <cp:lastModifiedBy>502068525@qq.com</cp:lastModifiedBy>
  <cp:revision>3</cp:revision>
  <dcterms:created xsi:type="dcterms:W3CDTF">2023-10-31T07:23:00Z</dcterms:created>
  <dcterms:modified xsi:type="dcterms:W3CDTF">2023-10-31T07:26:00Z</dcterms:modified>
</cp:coreProperties>
</file>